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BE" w:rsidRPr="004E1EBE" w:rsidRDefault="004E1EBE" w:rsidP="004E1EB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fr-FR" w:bidi="ar-SA"/>
        </w:rPr>
      </w:pP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مرسوم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رقم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4"/>
          <w:szCs w:val="24"/>
          <w:rtl/>
          <w:lang w:eastAsia="fr-FR" w:bidi="ar-SA"/>
        </w:rPr>
        <w:t>71-99-2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صادر في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4"/>
          <w:szCs w:val="24"/>
          <w:rtl/>
          <w:lang w:eastAsia="fr-FR" w:bidi="ar-SA"/>
        </w:rPr>
        <w:t>9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ذي الحجة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4"/>
          <w:szCs w:val="24"/>
          <w:rtl/>
          <w:lang w:eastAsia="fr-FR" w:bidi="ar-SA"/>
        </w:rPr>
        <w:t>1420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(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4"/>
          <w:szCs w:val="24"/>
          <w:rtl/>
          <w:lang w:eastAsia="fr-FR" w:bidi="ar-SA"/>
        </w:rPr>
        <w:t>16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مارس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4"/>
          <w:szCs w:val="24"/>
          <w:rtl/>
          <w:lang w:eastAsia="fr-FR" w:bidi="ar-SA"/>
        </w:rPr>
        <w:t>2000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)</w:t>
      </w:r>
    </w:p>
    <w:p w:rsidR="004E1EBE" w:rsidRPr="004E1EBE" w:rsidRDefault="004E1EBE" w:rsidP="004E1EB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</w:pP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 لتطبيق القانون رقم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4"/>
          <w:szCs w:val="24"/>
          <w:rtl/>
          <w:lang w:eastAsia="fr-FR" w:bidi="ar-SA"/>
        </w:rPr>
        <w:t>99-13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 w:hint="cs"/>
          <w:b/>
          <w:bCs/>
          <w:i w:val="0"/>
          <w:iCs w:val="0"/>
          <w:color w:val="000080"/>
          <w:sz w:val="27"/>
          <w:szCs w:val="27"/>
          <w:rtl/>
          <w:lang w:eastAsia="fr-FR" w:bidi="ar-SA"/>
        </w:rPr>
        <w:t>القاضي بإنشاء المكتب المغربي للملكية الصناعية والتجارية</w:t>
      </w:r>
      <w:bookmarkStart w:id="0" w:name="_ftnref1"/>
      <w:r w:rsidRPr="004E1EBE">
        <w:rPr>
          <w:rFonts w:ascii="Simplified Arabic" w:eastAsia="Times New Roman" w:hAnsi="Simplified Arabic" w:cs="Simplified Arabic"/>
          <w:i w:val="0"/>
          <w:iCs w:val="0"/>
          <w:color w:val="000080"/>
          <w:sz w:val="27"/>
          <w:szCs w:val="27"/>
          <w:rtl/>
          <w:lang w:eastAsia="fr-FR" w:bidi="ar-SA"/>
        </w:rPr>
        <w:fldChar w:fldCharType="begin"/>
      </w:r>
      <w:r w:rsidRPr="004E1EBE">
        <w:rPr>
          <w:rFonts w:ascii="Simplified Arabic" w:eastAsia="Times New Roman" w:hAnsi="Simplified Arabic" w:cs="Simplified Arabic"/>
          <w:i w:val="0"/>
          <w:iCs w:val="0"/>
          <w:color w:val="000080"/>
          <w:sz w:val="27"/>
          <w:szCs w:val="27"/>
          <w:rtl/>
          <w:lang w:eastAsia="fr-FR" w:bidi="ar-SA"/>
        </w:rPr>
        <w:instrText xml:space="preserve"> </w:instrText>
      </w:r>
      <w:r w:rsidRPr="004E1EBE">
        <w:rPr>
          <w:rFonts w:ascii="Simplified Arabic" w:eastAsia="Times New Roman" w:hAnsi="Simplified Arabic" w:cs="Simplified Arabic"/>
          <w:i w:val="0"/>
          <w:iCs w:val="0"/>
          <w:color w:val="000080"/>
          <w:sz w:val="27"/>
          <w:szCs w:val="27"/>
          <w:lang w:eastAsia="fr-FR" w:bidi="ar-SA"/>
        </w:rPr>
        <w:instrText>HYPERLINK "http://www.haca.ma/html/Ar/decret_2_99_71.htm" \l "_ftn1</w:instrText>
      </w:r>
      <w:r w:rsidRPr="004E1EBE">
        <w:rPr>
          <w:rFonts w:ascii="Simplified Arabic" w:eastAsia="Times New Roman" w:hAnsi="Simplified Arabic" w:cs="Simplified Arabic"/>
          <w:i w:val="0"/>
          <w:iCs w:val="0"/>
          <w:color w:val="000080"/>
          <w:sz w:val="27"/>
          <w:szCs w:val="27"/>
          <w:rtl/>
          <w:lang w:eastAsia="fr-FR" w:bidi="ar-SA"/>
        </w:rPr>
        <w:instrText xml:space="preserve">" </w:instrText>
      </w:r>
      <w:r w:rsidRPr="004E1EBE">
        <w:rPr>
          <w:rFonts w:ascii="Simplified Arabic" w:eastAsia="Times New Roman" w:hAnsi="Simplified Arabic" w:cs="Simplified Arabic"/>
          <w:i w:val="0"/>
          <w:iCs w:val="0"/>
          <w:color w:val="000080"/>
          <w:sz w:val="27"/>
          <w:szCs w:val="27"/>
          <w:rtl/>
          <w:lang w:eastAsia="fr-FR" w:bidi="ar-SA"/>
        </w:rPr>
        <w:fldChar w:fldCharType="separate"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800000"/>
          <w:vertAlign w:val="superscript"/>
          <w:lang w:eastAsia="fr-FR" w:bidi="ar-SA"/>
        </w:rPr>
        <w:t>[1]</w:t>
      </w:r>
      <w:r w:rsidRPr="004E1EBE">
        <w:rPr>
          <w:rFonts w:ascii="Simplified Arabic" w:eastAsia="Times New Roman" w:hAnsi="Simplified Arabic" w:cs="Simplified Arabic"/>
          <w:i w:val="0"/>
          <w:iCs w:val="0"/>
          <w:color w:val="000080"/>
          <w:sz w:val="27"/>
          <w:szCs w:val="27"/>
          <w:rtl/>
          <w:lang w:eastAsia="fr-FR" w:bidi="ar-SA"/>
        </w:rPr>
        <w:fldChar w:fldCharType="end"/>
      </w:r>
      <w:bookmarkEnd w:id="0"/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80"/>
          <w:sz w:val="27"/>
          <w:szCs w:val="27"/>
          <w:lang w:eastAsia="fr-FR" w:bidi="ar-SA"/>
        </w:rPr>
        <w:t>.</w:t>
      </w:r>
    </w:p>
    <w:p w:rsidR="004E1EBE" w:rsidRPr="004E1EBE" w:rsidRDefault="004E1EBE" w:rsidP="004E1EB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</w:pP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الوزير الأول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،</w:t>
      </w:r>
    </w:p>
    <w:p w:rsidR="004E1EBE" w:rsidRPr="004E1EBE" w:rsidRDefault="004E1EBE" w:rsidP="004E1EB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</w:pP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بناء على القانون رقم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99-13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القاضي بإنشاء المكتب المغربي للملكية الصناعية والتجارية والصادر بتنفيذه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الظهير الشريف رقم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71-00-1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بتاريخ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9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ذي القعدة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1420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(15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فبراير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2000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)؛</w:t>
      </w:r>
    </w:p>
    <w:p w:rsidR="004E1EBE" w:rsidRPr="004E1EBE" w:rsidRDefault="004E1EBE" w:rsidP="004E1EB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</w:pP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وعلى الظهير الشريف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المعتبر بمثابة قانون رقم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185-77-1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الصادر في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5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شوال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1397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(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19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سبتمبر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1977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) المتعلق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برئاسة مجالس إدارة المؤسسات العامة الوطنية </w:t>
      </w:r>
      <w:proofErr w:type="spellStart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والجهوية</w:t>
      </w:r>
      <w:proofErr w:type="spellEnd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؛</w:t>
      </w:r>
    </w:p>
    <w:p w:rsidR="004E1EBE" w:rsidRPr="004E1EBE" w:rsidRDefault="004E1EBE" w:rsidP="004E1EB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</w:pP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وعلى المرسوم رقم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 906-96-2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الصادر في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9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رمضان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1417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(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18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يناير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1997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) لتطبيق الباب الثاني المتعلق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بالسجل التجاري بالقسم الرابع من الكتاب الأول بالقانون رقم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95-15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المتعلق بمدونة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التجارة ؛</w:t>
      </w:r>
    </w:p>
    <w:p w:rsidR="004E1EBE" w:rsidRPr="004E1EBE" w:rsidRDefault="004E1EBE" w:rsidP="004E1EB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</w:pP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وبعد دراسة المشروع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في المجلس الوزاري المجتمع في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23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من ذي القعدة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1419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(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12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مارس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1999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)</w:t>
      </w:r>
    </w:p>
    <w:p w:rsidR="004E1EBE" w:rsidRPr="004E1EBE" w:rsidRDefault="004E1EBE" w:rsidP="004E1EB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</w:pP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رسم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ما يلي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</w:p>
    <w:p w:rsidR="004E1EBE" w:rsidRPr="004E1EBE" w:rsidRDefault="004E1EBE" w:rsidP="004E1EB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</w:pP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الأولى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: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تطبيقا للمادة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2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من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القانون المشار إليه أعلاه رقم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99-13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يعهد بالوصاية على المكتب المغربي للملكية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الصناعية والتجارية إلى السلطة الحكومية المكلفة بالتجارة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والصناعة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 </w:t>
      </w:r>
    </w:p>
    <w:p w:rsidR="004E1EBE" w:rsidRPr="004E1EBE" w:rsidRDefault="004E1EBE" w:rsidP="004E1EB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</w:pP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الثانية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: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يتألف مجلس إدارة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المكتب برئاسة الوزير الأول أو السلطة الحكومية التي يفوض إليها ذلك من ممثلي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الدولة التالي بيانهم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وزير الشؤون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الخارجية والتعاون أو ممثله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الوزير المكلف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بالداخلية أو ممثله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وزير العدل أو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ممثله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الوزير المكلف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بالمالية أو ممثله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الوزير المكلف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بالفلاحة أو ممثله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وزير الصناعة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والتجارة والصناعة التقليدية أو ممثله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الوزير المكلف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بالتعليم العالي وتكوين الأطر أو ممثله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وزير الصحة أو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ممثله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وزير الاتصال أو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ممثله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السلطة الحكومية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المكلفة بالصيد البحري أو ممثلها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السلطة الحكومية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المكلفة بالتقنيات الإعلامية أو ممثلها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lastRenderedPageBreak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السلطة الحكومية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المكلفة بالبحث العلمي أو ممثلها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 </w:t>
      </w:r>
    </w:p>
    <w:p w:rsidR="004E1EBE" w:rsidRPr="004E1EBE" w:rsidRDefault="004E1EBE" w:rsidP="004E1EB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</w:pP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ويضم بالإضافة إلى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ذلك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رئيس جامعة غرف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التجارة والصناعة والخدمات أو ممثله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رئيس جامعة غرف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الصناعة التقليدية أو ممثله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رئيس جامعة غرف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الفلاحة أو ممثله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رئيس جامعة غرف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الصيد البحري أو ممثله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ويحضر مدير المكتب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اجتماعات مجلس الإدارة بوصفه مقررا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ويجوز لرئيس مجلس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الإدارة أن يدعو لحضور جلسات المجلس كل شخص يرى فائدة في الاسترشاد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برأيه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الثالثة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: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يتمتع مجلس الإدارة ،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وفقا لأحكام المادة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7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من القانون المشار إليه أعلاه رقم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 99-13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بجميع </w:t>
      </w:r>
      <w:proofErr w:type="spellStart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السلط</w:t>
      </w:r>
      <w:proofErr w:type="spellEnd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اللازمة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لإدارة المكتب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</w:p>
    <w:p w:rsidR="004E1EBE" w:rsidRPr="004E1EBE" w:rsidRDefault="004E1EBE" w:rsidP="004E1EB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</w:pP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ويسوي لهذه الغاية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بقراراته القضايا العامة ويقوم خاصة بما يلي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يقترح على الحكومة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proofErr w:type="spellStart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الاستراتيجية</w:t>
      </w:r>
      <w:proofErr w:type="spellEnd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الواجب </w:t>
      </w:r>
      <w:proofErr w:type="spellStart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اتباعها</w:t>
      </w:r>
      <w:proofErr w:type="spellEnd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في مجال الملكية الصناعية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يحدد المحاور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الكبرى للتنمية والنهوض بأعمال الإبداع والتجديد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يحدد البرنامج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السنوي لأعمال التطوير والتوعية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يحصر ميزانية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المكتب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يقترح أو يحدد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أسعار الخدمات التي يقدمها المكتب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يحدد التنظيم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الإداري للمكتب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يقوم بإعداد النظام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الأساسي لمستخدمي المكتب ويعرضه للمصادقة عليه وفق الشروط المقررة في النصوص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التشريعية والتنظيمية الجاري </w:t>
      </w:r>
      <w:proofErr w:type="spellStart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بها</w:t>
      </w:r>
      <w:proofErr w:type="spellEnd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العمل بالنسبة إلى مستخدمي المؤسسات العامة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يتولى التعيين في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المناصب العليا بالمكتب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الرابعة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: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يجتمع مجلس الإدارة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بدعوة من رئيسه مرتين في السنة على الأقل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لحصر حسابات السنة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المحاسبية المنصرمة ؛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  <w:t>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لدراسة وحصر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الميزانية والبرنامج التقديري لعمليات السنة المحاسبية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التالية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الخامسة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: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يسير المدير المكتب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ويعمل باسمه ، ويباشر أو يأذن في مباشرة جميع الأعمال أو العمليات المتعلقة بغرضه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وينجز جميع الأعمال التحفظية ويمثل المكتب إزاء كل شخص طبيعي أو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معنوي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ويمثل المكتب لدى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المحاكم ويجوز له أن يقيم جميع الدعاوي القضائية الرامية إلى الدفاع عن مصالح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المكتب ، على أن يخبر بذلك في الحال رئيس مجلس الإدارة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lastRenderedPageBreak/>
        <w:t>ويدير جميع المصالح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التابعة للمكتب ويعين المستخدمين وفق الشروط المقررة في النصوص التنظيمية الجاري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proofErr w:type="spellStart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بها</w:t>
      </w:r>
      <w:proofErr w:type="spellEnd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العمل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ويؤهل للالتزام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بالنفقات بناء على تصرف أو عقد أو صفقة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ويعمل على إمساك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محاسبة النفقات الملتزم </w:t>
      </w:r>
      <w:proofErr w:type="spellStart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بها</w:t>
      </w:r>
      <w:proofErr w:type="spellEnd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ويصفي ويثبت نفقات المكتب </w:t>
      </w:r>
      <w:proofErr w:type="spellStart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ومداخيله</w:t>
      </w:r>
      <w:proofErr w:type="spellEnd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. ويسلم إلى العون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المحاسب الأوامر بالأداء وسندات </w:t>
      </w:r>
      <w:proofErr w:type="spellStart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المداخيل</w:t>
      </w:r>
      <w:proofErr w:type="spellEnd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المطابقة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السادسة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: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يحرر في شأن منقولات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وعقارات الدولة المشار إليها في المادة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12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من القانون </w:t>
      </w:r>
      <w:proofErr w:type="spellStart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الآنف</w:t>
      </w:r>
      <w:proofErr w:type="spellEnd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 xml:space="preserve"> الذكر رقم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99-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13واللازمة لقيام المكتب بمهامه محضر يحدد فيه جرد الممتلكات المعنية ، ويصادق على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هذا الجرد بقرار مشترك للسلطة الحكومية المكلفة بالتجارة والصناعة والوزير المكلف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بالمالية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السابعة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: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تنسخ المادة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4"/>
          <w:szCs w:val="24"/>
          <w:rtl/>
          <w:lang w:eastAsia="fr-FR" w:bidi="ar-SA"/>
        </w:rPr>
        <w:t>12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من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المرسوم رقم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906-96-2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الصادر في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9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رمضان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1417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(18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يناير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1997) لتطبيق الباب الثاني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المتعلق بالسجل التجاري بالقسم الرابع من الكتاب الأول بالقانون رقم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95-15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المتعلق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بمدونة التجارة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الثامنة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: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ينسخ هذا المرسوم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جميع الأحكام المنافية لما ورد فيه ولاسيما الأحكام المتعلقة بالملكية الصناعية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والسجل التجاري المركزي والمضمنة في المرسوم رقم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645-85-2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الصادر في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8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جمادى الأولى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1407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(9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يناير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1987) ب</w:t>
      </w:r>
      <w:r w:rsidRPr="004E1EBE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  <w:t>تحديد تنظيم واختصاصات وزارة التجارة والصناعة وكذا النصوص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الصادرة لتطبيقه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المادة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rtl/>
          <w:lang w:eastAsia="fr-FR" w:bidi="ar-SA"/>
        </w:rPr>
        <w:t>التاسعة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t>:</w:t>
      </w:r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8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يسند تنفيذ هذا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المرسوم الذي ينشر في الجريدة الرسمية إلى وزير الصناعة والتجارة والصناعة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التقليدية ووزير الاقتصاد والمالية كل واحد منهما فيما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يخصه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وحرر بالرباط في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9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ذي الحجة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1420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(16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مارس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2000)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الإمضاء : عبد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الرحمن يوسفي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وقعه بالعطف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: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وزير الصناعة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والتجارة والصناعة التقليدية ،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الإمضاء : العلمي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proofErr w:type="spellStart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التازي</w:t>
      </w:r>
      <w:proofErr w:type="spellEnd"/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وزير الاقتصاد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والمالية ،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br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الإمضاء : فتح الله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والعلو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.</w:t>
      </w:r>
    </w:p>
    <w:p w:rsidR="004E1EBE" w:rsidRPr="004E1EBE" w:rsidRDefault="004E1EBE" w:rsidP="004E1E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</w:pPr>
      <w:r w:rsidRPr="004E1EBE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fr-FR" w:bidi="ar-SA"/>
        </w:rPr>
        <w:t> </w:t>
      </w:r>
    </w:p>
    <w:p w:rsidR="004E1EBE" w:rsidRPr="004E1EBE" w:rsidRDefault="004E1EBE" w:rsidP="004E1E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fr-FR" w:bidi="ar-SA"/>
        </w:rPr>
      </w:pPr>
      <w:r w:rsidRPr="004E1EBE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fr-FR" w:bidi="ar-SA"/>
        </w:rPr>
        <w:pict>
          <v:rect id="_x0000_i1025" style="width:149.7pt;height:.75pt" o:hrpct="330" o:hralign="right" o:hrstd="t" o:hr="t" fillcolor="#a0a0a0" stroked="f"/>
        </w:pict>
      </w:r>
    </w:p>
    <w:bookmarkStart w:id="1" w:name="_ftn1"/>
    <w:p w:rsidR="004E1EBE" w:rsidRPr="004E1EBE" w:rsidRDefault="004E1EBE" w:rsidP="004E1EB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fr-FR" w:bidi="ar-SA"/>
        </w:rPr>
      </w:pPr>
      <w:r w:rsidRPr="004E1EBE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  <w:fldChar w:fldCharType="begin"/>
      </w:r>
      <w:r w:rsidRPr="004E1EBE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  <w:instrText xml:space="preserve"> </w:instrText>
      </w:r>
      <w:r w:rsidRPr="004E1EBE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fr-FR" w:bidi="ar-SA"/>
        </w:rPr>
        <w:instrText>HYPERLINK "http://www.haca.ma/html/Ar/decret_2_99_71.htm" \l "_ftnref1</w:instrText>
      </w:r>
      <w:r w:rsidRPr="004E1EBE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  <w:instrText xml:space="preserve">" </w:instrText>
      </w:r>
      <w:r w:rsidRPr="004E1EBE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  <w:fldChar w:fldCharType="separate"/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800000"/>
          <w:sz w:val="27"/>
          <w:vertAlign w:val="superscript"/>
          <w:lang w:eastAsia="fr-FR" w:bidi="ar-SA"/>
        </w:rPr>
        <w:t>[1]</w:t>
      </w:r>
      <w:r w:rsidRPr="004E1EBE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rtl/>
          <w:lang w:eastAsia="fr-FR" w:bidi="ar-SA"/>
        </w:rPr>
        <w:fldChar w:fldCharType="end"/>
      </w:r>
      <w:bookmarkEnd w:id="1"/>
      <w:r w:rsidRPr="004E1EBE">
        <w:rPr>
          <w:rFonts w:ascii="Traditional Arabic" w:eastAsia="Times New Roman" w:hAnsi="Traditional Arabic" w:cs="Traditional Arabic"/>
          <w:b/>
          <w:bCs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 w:hint="cs"/>
          <w:i w:val="0"/>
          <w:iCs w:val="0"/>
          <w:color w:val="000000"/>
          <w:sz w:val="27"/>
          <w:szCs w:val="27"/>
          <w:rtl/>
          <w:lang w:eastAsia="fr-FR" w:bidi="ar-SA"/>
        </w:rPr>
        <w:t>الجريدة الرسمية رقم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4778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الصادرة يوم الخميس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16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Cs w:val="27"/>
          <w:rtl/>
          <w:lang w:eastAsia="fr-FR" w:bidi="ar-SA"/>
        </w:rPr>
        <w:t> 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مارس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lang w:eastAsia="fr-FR" w:bidi="ar-SA"/>
        </w:rPr>
        <w:t>2000</w:t>
      </w:r>
      <w:r w:rsidRPr="004E1EBE">
        <w:rPr>
          <w:rFonts w:ascii="Traditional Arabic" w:eastAsia="Times New Roman" w:hAnsi="Traditional Arabic" w:cs="Traditional Arabic"/>
          <w:i w:val="0"/>
          <w:iCs w:val="0"/>
          <w:color w:val="000000"/>
          <w:sz w:val="27"/>
          <w:szCs w:val="27"/>
          <w:rtl/>
          <w:lang w:eastAsia="fr-FR" w:bidi="ar-SA"/>
        </w:rPr>
        <w:t>.</w:t>
      </w:r>
    </w:p>
    <w:p w:rsidR="003F3E57" w:rsidRDefault="003F3E57"/>
    <w:sectPr w:rsidR="003F3E57" w:rsidSect="003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4E1EBE"/>
    <w:rsid w:val="000A6565"/>
    <w:rsid w:val="003619DF"/>
    <w:rsid w:val="003F3E57"/>
    <w:rsid w:val="004E1EBE"/>
    <w:rsid w:val="005155C2"/>
    <w:rsid w:val="007478EA"/>
    <w:rsid w:val="00AE4115"/>
    <w:rsid w:val="00E4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15"/>
    <w:rPr>
      <w:i/>
      <w:iCs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E4115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4115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4115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4115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4115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4115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4115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41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41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4115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AE4115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AE4115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AE4115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E4115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E4115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E4115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E4115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AE4115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4115"/>
    <w:rPr>
      <w:b/>
      <w:bCs/>
      <w:color w:val="0075A2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E4115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E41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4115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4115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lev">
    <w:name w:val="Strong"/>
    <w:uiPriority w:val="22"/>
    <w:qFormat/>
    <w:rsid w:val="00AE4115"/>
    <w:rPr>
      <w:b/>
      <w:bCs/>
      <w:spacing w:val="0"/>
    </w:rPr>
  </w:style>
  <w:style w:type="character" w:styleId="Accentuation">
    <w:name w:val="Emphasis"/>
    <w:uiPriority w:val="20"/>
    <w:qFormat/>
    <w:rsid w:val="00AE4115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Sansinterligne">
    <w:name w:val="No Spacing"/>
    <w:basedOn w:val="Normal"/>
    <w:uiPriority w:val="1"/>
    <w:qFormat/>
    <w:rsid w:val="00AE411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E411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4115"/>
    <w:rPr>
      <w:i w:val="0"/>
      <w:iCs w:val="0"/>
      <w:color w:val="0075A2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AE4115"/>
    <w:rPr>
      <w:color w:val="0075A2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4115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4115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Emphaseple">
    <w:name w:val="Subtle Emphasis"/>
    <w:uiPriority w:val="19"/>
    <w:qFormat/>
    <w:rsid w:val="00AE4115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Emphaseintense">
    <w:name w:val="Intense Emphasis"/>
    <w:uiPriority w:val="21"/>
    <w:qFormat/>
    <w:rsid w:val="00AE41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Rfrenceple">
    <w:name w:val="Subtle Reference"/>
    <w:uiPriority w:val="31"/>
    <w:qFormat/>
    <w:rsid w:val="00AE4115"/>
    <w:rPr>
      <w:i/>
      <w:iCs/>
      <w:smallCaps/>
      <w:color w:val="009DD9" w:themeColor="accent2"/>
      <w:u w:color="009DD9" w:themeColor="accent2"/>
    </w:rPr>
  </w:style>
  <w:style w:type="character" w:styleId="Rfrenceintense">
    <w:name w:val="Intense Reference"/>
    <w:uiPriority w:val="32"/>
    <w:qFormat/>
    <w:rsid w:val="00AE4115"/>
    <w:rPr>
      <w:b/>
      <w:bCs/>
      <w:i/>
      <w:iCs/>
      <w:smallCaps/>
      <w:color w:val="009DD9" w:themeColor="accent2"/>
      <w:u w:color="009DD9" w:themeColor="accent2"/>
    </w:rPr>
  </w:style>
  <w:style w:type="character" w:styleId="Titredulivre">
    <w:name w:val="Book Title"/>
    <w:uiPriority w:val="33"/>
    <w:qFormat/>
    <w:rsid w:val="00AE4115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4115"/>
    <w:pPr>
      <w:outlineLvl w:val="9"/>
    </w:pPr>
  </w:style>
  <w:style w:type="character" w:customStyle="1" w:styleId="apple-converted-space">
    <w:name w:val="apple-converted-space"/>
    <w:basedOn w:val="Policepardfaut"/>
    <w:rsid w:val="004E1EBE"/>
  </w:style>
  <w:style w:type="character" w:styleId="Appelnotedebasdep">
    <w:name w:val="footnote reference"/>
    <w:basedOn w:val="Policepardfaut"/>
    <w:uiPriority w:val="99"/>
    <w:semiHidden/>
    <w:unhideWhenUsed/>
    <w:rsid w:val="004E1EB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fr-FR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1EBE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B5EBE2"/>
      </a:dk2>
      <a:lt2>
        <a:srgbClr val="2CA38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1</cp:revision>
  <dcterms:created xsi:type="dcterms:W3CDTF">2014-05-09T13:45:00Z</dcterms:created>
  <dcterms:modified xsi:type="dcterms:W3CDTF">2014-05-09T13:47:00Z</dcterms:modified>
</cp:coreProperties>
</file>