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B2" w:rsidRPr="00E80FB2" w:rsidRDefault="00E80FB2" w:rsidP="00E80FB2">
      <w:pPr>
        <w:bidi/>
        <w:spacing w:before="100" w:beforeAutospacing="1" w:after="100" w:afterAutospacing="1" w:line="240" w:lineRule="auto"/>
        <w:jc w:val="center"/>
        <w:rPr>
          <w:rFonts w:ascii="Times New Roman" w:eastAsia="Times New Roman" w:hAnsi="Times New Roman" w:cs="Times New Roman"/>
          <w:i w:val="0"/>
          <w:iCs w:val="0"/>
          <w:color w:val="000000"/>
          <w:sz w:val="27"/>
          <w:szCs w:val="27"/>
          <w:lang w:eastAsia="fr-FR" w:bidi="ar-SA"/>
        </w:rPr>
      </w:pPr>
      <w:r w:rsidRPr="00E80FB2">
        <w:rPr>
          <w:rFonts w:ascii="Traditional Arabic" w:eastAsia="Times New Roman" w:hAnsi="Traditional Arabic" w:cs="Traditional Arabic"/>
          <w:b/>
          <w:bCs/>
          <w:i w:val="0"/>
          <w:iCs w:val="0"/>
          <w:color w:val="000080"/>
          <w:sz w:val="27"/>
          <w:szCs w:val="27"/>
          <w:rtl/>
          <w:lang w:eastAsia="fr-FR" w:bidi="ar-SA"/>
        </w:rPr>
        <w:t>مرسوم رقم</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406-64-2</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بتاريخ</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5</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ذي القعدة</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1384</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(8</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مارس</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1965)</w:t>
      </w:r>
      <w:r w:rsidRPr="00E80FB2">
        <w:rPr>
          <w:rFonts w:ascii="Traditional Arabic" w:eastAsia="Times New Roman" w:hAnsi="Traditional Arabic" w:cs="Traditional Arabic"/>
          <w:b/>
          <w:bCs/>
          <w:i w:val="0"/>
          <w:iCs w:val="0"/>
          <w:color w:val="000080"/>
          <w:szCs w:val="27"/>
          <w:rtl/>
          <w:lang w:eastAsia="fr-FR" w:bidi="ar-SA"/>
        </w:rPr>
        <w:t> </w:t>
      </w:r>
      <w:r w:rsidRPr="00E80FB2">
        <w:rPr>
          <w:rFonts w:ascii="Traditional Arabic" w:eastAsia="Times New Roman" w:hAnsi="Traditional Arabic" w:cs="Traditional Arabic"/>
          <w:b/>
          <w:bCs/>
          <w:i w:val="0"/>
          <w:iCs w:val="0"/>
          <w:color w:val="000080"/>
          <w:sz w:val="27"/>
          <w:szCs w:val="27"/>
          <w:rtl/>
          <w:lang w:eastAsia="fr-FR" w:bidi="ar-SA"/>
        </w:rPr>
        <w:t xml:space="preserve">بإحداث </w:t>
      </w:r>
      <w:r w:rsidR="002631ED">
        <w:rPr>
          <w:rFonts w:ascii="Traditional Arabic" w:eastAsia="Times New Roman" w:hAnsi="Traditional Arabic" w:cs="Traditional Arabic" w:hint="cs"/>
          <w:b/>
          <w:bCs/>
          <w:i w:val="0"/>
          <w:iCs w:val="0"/>
          <w:color w:val="000080"/>
          <w:sz w:val="27"/>
          <w:szCs w:val="27"/>
          <w:rtl/>
          <w:lang w:eastAsia="fr-FR" w:bidi="ar-SA"/>
        </w:rPr>
        <w:t>ال</w:t>
      </w:r>
      <w:r w:rsidRPr="00E80FB2">
        <w:rPr>
          <w:rFonts w:ascii="Traditional Arabic" w:eastAsia="Times New Roman" w:hAnsi="Traditional Arabic" w:cs="Traditional Arabic"/>
          <w:b/>
          <w:bCs/>
          <w:i w:val="0"/>
          <w:iCs w:val="0"/>
          <w:color w:val="000080"/>
          <w:sz w:val="27"/>
          <w:szCs w:val="27"/>
          <w:rtl/>
          <w:lang w:eastAsia="fr-FR" w:bidi="ar-SA"/>
        </w:rPr>
        <w:t xml:space="preserve">مكتب </w:t>
      </w:r>
      <w:r w:rsidR="002631ED">
        <w:rPr>
          <w:rFonts w:ascii="Traditional Arabic" w:eastAsia="Times New Roman" w:hAnsi="Traditional Arabic" w:cs="Traditional Arabic" w:hint="cs"/>
          <w:b/>
          <w:bCs/>
          <w:i w:val="0"/>
          <w:iCs w:val="0"/>
          <w:color w:val="000080"/>
          <w:sz w:val="27"/>
          <w:szCs w:val="27"/>
          <w:rtl/>
          <w:lang w:eastAsia="fr-FR" w:bidi="ar-SA"/>
        </w:rPr>
        <w:t>ال</w:t>
      </w:r>
      <w:r w:rsidRPr="00E80FB2">
        <w:rPr>
          <w:rFonts w:ascii="Traditional Arabic" w:eastAsia="Times New Roman" w:hAnsi="Traditional Arabic" w:cs="Traditional Arabic"/>
          <w:b/>
          <w:bCs/>
          <w:i w:val="0"/>
          <w:iCs w:val="0"/>
          <w:color w:val="000080"/>
          <w:sz w:val="27"/>
          <w:szCs w:val="27"/>
          <w:rtl/>
          <w:lang w:eastAsia="fr-FR" w:bidi="ar-SA"/>
        </w:rPr>
        <w:t>مغربي لحقوق المؤلفين</w:t>
      </w:r>
      <w:bookmarkStart w:id="0" w:name="_ftnref1"/>
      <w:r w:rsidR="00E20155" w:rsidRPr="00E80FB2">
        <w:rPr>
          <w:rFonts w:ascii="Traditional Arabic" w:eastAsia="Times New Roman" w:hAnsi="Traditional Arabic" w:cs="Traditional Arabic"/>
          <w:i w:val="0"/>
          <w:iCs w:val="0"/>
          <w:color w:val="000000"/>
          <w:sz w:val="27"/>
          <w:szCs w:val="27"/>
          <w:rtl/>
          <w:lang w:eastAsia="fr-FR" w:bidi="ar-SA"/>
        </w:rPr>
        <w:fldChar w:fldCharType="begin"/>
      </w:r>
      <w:r w:rsidRPr="00E80FB2">
        <w:rPr>
          <w:rFonts w:ascii="Traditional Arabic" w:eastAsia="Times New Roman" w:hAnsi="Traditional Arabic" w:cs="Traditional Arabic"/>
          <w:i w:val="0"/>
          <w:iCs w:val="0"/>
          <w:color w:val="000000"/>
          <w:sz w:val="27"/>
          <w:szCs w:val="27"/>
          <w:rtl/>
          <w:lang w:eastAsia="fr-FR" w:bidi="ar-SA"/>
        </w:rPr>
        <w:instrText xml:space="preserve"> </w:instrText>
      </w:r>
      <w:r w:rsidRPr="00E80FB2">
        <w:rPr>
          <w:rFonts w:ascii="Traditional Arabic" w:eastAsia="Times New Roman" w:hAnsi="Traditional Arabic" w:cs="Traditional Arabic"/>
          <w:i w:val="0"/>
          <w:iCs w:val="0"/>
          <w:color w:val="000000"/>
          <w:sz w:val="27"/>
          <w:szCs w:val="27"/>
          <w:lang w:eastAsia="fr-FR" w:bidi="ar-SA"/>
        </w:rPr>
        <w:instrText>HYPERLINK "http://www.haca.ma/html/Ar/decret_2_64_406.htm" \l "_ftn1</w:instrText>
      </w:r>
      <w:r w:rsidRPr="00E80FB2">
        <w:rPr>
          <w:rFonts w:ascii="Traditional Arabic" w:eastAsia="Times New Roman" w:hAnsi="Traditional Arabic" w:cs="Traditional Arabic"/>
          <w:i w:val="0"/>
          <w:iCs w:val="0"/>
          <w:color w:val="000000"/>
          <w:sz w:val="27"/>
          <w:szCs w:val="27"/>
          <w:rtl/>
          <w:lang w:eastAsia="fr-FR" w:bidi="ar-SA"/>
        </w:rPr>
        <w:instrText xml:space="preserve">" </w:instrText>
      </w:r>
      <w:r w:rsidR="00E20155" w:rsidRPr="00E80FB2">
        <w:rPr>
          <w:rFonts w:ascii="Traditional Arabic" w:eastAsia="Times New Roman" w:hAnsi="Traditional Arabic" w:cs="Traditional Arabic"/>
          <w:i w:val="0"/>
          <w:iCs w:val="0"/>
          <w:color w:val="000000"/>
          <w:sz w:val="27"/>
          <w:szCs w:val="27"/>
          <w:rtl/>
          <w:lang w:eastAsia="fr-FR" w:bidi="ar-SA"/>
        </w:rPr>
        <w:fldChar w:fldCharType="separate"/>
      </w:r>
      <w:r w:rsidRPr="00E80FB2">
        <w:rPr>
          <w:rFonts w:ascii="Traditional Arabic" w:eastAsia="Times New Roman" w:hAnsi="Traditional Arabic" w:cs="Traditional Arabic"/>
          <w:i w:val="0"/>
          <w:iCs w:val="0"/>
          <w:color w:val="800000"/>
          <w:szCs w:val="27"/>
          <w:vertAlign w:val="superscript"/>
          <w:rtl/>
          <w:lang w:eastAsia="fr-FR" w:bidi="ar-SA"/>
        </w:rPr>
        <w:t>[1]</w:t>
      </w:r>
      <w:r w:rsidR="00E20155" w:rsidRPr="00E80FB2">
        <w:rPr>
          <w:rFonts w:ascii="Traditional Arabic" w:eastAsia="Times New Roman" w:hAnsi="Traditional Arabic" w:cs="Traditional Arabic"/>
          <w:i w:val="0"/>
          <w:iCs w:val="0"/>
          <w:color w:val="000000"/>
          <w:sz w:val="27"/>
          <w:szCs w:val="27"/>
          <w:rtl/>
          <w:lang w:eastAsia="fr-FR" w:bidi="ar-SA"/>
        </w:rPr>
        <w:fldChar w:fldCharType="end"/>
      </w:r>
      <w:bookmarkEnd w:id="0"/>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الحمد لله وحده</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إن الوزير الأول،</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بمقتضى الظهير الشريف الصادر في</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4"/>
          <w:szCs w:val="24"/>
          <w:rtl/>
          <w:lang w:eastAsia="fr-FR" w:bidi="ar-SA"/>
        </w:rPr>
        <w:t>26</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7"/>
          <w:szCs w:val="27"/>
          <w:rtl/>
          <w:lang w:eastAsia="fr-FR" w:bidi="ar-SA"/>
        </w:rPr>
        <w:t>ذي الحجة</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4"/>
          <w:szCs w:val="24"/>
          <w:rtl/>
          <w:lang w:eastAsia="fr-FR" w:bidi="ar-SA"/>
        </w:rPr>
        <w:t>1362</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7"/>
          <w:szCs w:val="27"/>
          <w:rtl/>
          <w:lang w:eastAsia="fr-FR" w:bidi="ar-SA"/>
        </w:rPr>
        <w:t>(</w:t>
      </w:r>
      <w:r w:rsidRPr="00E80FB2">
        <w:rPr>
          <w:rFonts w:ascii="Traditional Arabic" w:eastAsia="Times New Roman" w:hAnsi="Traditional Arabic" w:cs="Traditional Arabic"/>
          <w:i w:val="0"/>
          <w:iCs w:val="0"/>
          <w:color w:val="000000"/>
          <w:sz w:val="24"/>
          <w:szCs w:val="24"/>
          <w:rtl/>
          <w:lang w:eastAsia="fr-FR" w:bidi="ar-SA"/>
        </w:rPr>
        <w:t>24</w:t>
      </w:r>
      <w:r w:rsidRPr="00E80FB2">
        <w:rPr>
          <w:rFonts w:ascii="Traditional Arabic" w:eastAsia="Times New Roman" w:hAnsi="Traditional Arabic" w:cs="Traditional Arabic"/>
          <w:i w:val="0"/>
          <w:iCs w:val="0"/>
          <w:color w:val="000000"/>
          <w:szCs w:val="27"/>
          <w:rtl/>
          <w:lang w:eastAsia="fr-FR" w:bidi="ar-SA"/>
        </w:rPr>
        <w:t> </w:t>
      </w:r>
      <w:proofErr w:type="spellStart"/>
      <w:r w:rsidRPr="00E80FB2">
        <w:rPr>
          <w:rFonts w:ascii="Traditional Arabic" w:eastAsia="Times New Roman" w:hAnsi="Traditional Arabic" w:cs="Traditional Arabic"/>
          <w:i w:val="0"/>
          <w:iCs w:val="0"/>
          <w:color w:val="000000"/>
          <w:sz w:val="27"/>
          <w:szCs w:val="27"/>
          <w:rtl/>
          <w:lang w:eastAsia="fr-FR" w:bidi="ar-SA"/>
        </w:rPr>
        <w:t>دجنبر</w:t>
      </w:r>
      <w:proofErr w:type="spellEnd"/>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4"/>
          <w:szCs w:val="24"/>
          <w:rtl/>
          <w:lang w:eastAsia="fr-FR" w:bidi="ar-SA"/>
        </w:rPr>
        <w:t>1943</w:t>
      </w:r>
      <w:r w:rsidRPr="00E80FB2">
        <w:rPr>
          <w:rFonts w:ascii="Traditional Arabic" w:eastAsia="Times New Roman" w:hAnsi="Traditional Arabic" w:cs="Traditional Arabic"/>
          <w:i w:val="0"/>
          <w:iCs w:val="0"/>
          <w:color w:val="000000"/>
          <w:sz w:val="27"/>
          <w:szCs w:val="27"/>
          <w:rtl/>
          <w:lang w:eastAsia="fr-FR" w:bidi="ar-SA"/>
        </w:rPr>
        <w:t>) بشأن المكتب الإفريقي لحقوق المؤلفين لرجال الآداب وكتاب المحاضرات</w:t>
      </w:r>
      <w:r w:rsidRPr="00E80FB2">
        <w:rPr>
          <w:rFonts w:ascii="Traditional Arabic" w:eastAsia="Times New Roman" w:hAnsi="Traditional Arabic" w:cs="Traditional Arabic"/>
          <w:i w:val="0"/>
          <w:iCs w:val="0"/>
          <w:color w:val="000000"/>
          <w:sz w:val="27"/>
          <w:szCs w:val="27"/>
          <w:lang w:eastAsia="fr-FR" w:bidi="ar-SA"/>
        </w:rPr>
        <w:t>              </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وبعد موافقة الغرفة الدستورية بالمجلي الأعلى بتاريخ</w:t>
      </w:r>
      <w:r w:rsidRPr="00E80FB2">
        <w:rPr>
          <w:rFonts w:ascii="Traditional Arabic" w:eastAsia="Times New Roman" w:hAnsi="Traditional Arabic" w:cs="Traditional Arabic"/>
          <w:i w:val="0"/>
          <w:iCs w:val="0"/>
          <w:color w:val="000000"/>
          <w:szCs w:val="27"/>
          <w:rtl/>
          <w:lang w:eastAsia="fr-FR" w:bidi="ar-SA"/>
        </w:rPr>
        <w:t> </w:t>
      </w:r>
      <w:r w:rsidRPr="00E80FB2">
        <w:rPr>
          <w:rFonts w:ascii="Times New Roman" w:eastAsia="Times New Roman" w:hAnsi="Times New Roman" w:cs="Times New Roman"/>
          <w:i w:val="0"/>
          <w:iCs w:val="0"/>
          <w:color w:val="000000"/>
          <w:sz w:val="24"/>
          <w:szCs w:val="24"/>
          <w:rtl/>
          <w:lang w:eastAsia="fr-FR" w:bidi="ar-SA"/>
        </w:rPr>
        <w:t>27</w:t>
      </w:r>
      <w:r w:rsidRPr="00E80FB2">
        <w:rPr>
          <w:rFonts w:ascii="Times New Roman" w:eastAsia="Times New Roman" w:hAnsi="Times New Roman" w:cs="Times New Roman"/>
          <w:i w:val="0"/>
          <w:iCs w:val="0"/>
          <w:color w:val="000000"/>
          <w:szCs w:val="27"/>
          <w:rtl/>
          <w:lang w:eastAsia="fr-FR" w:bidi="ar-SA"/>
        </w:rPr>
        <w:t> </w:t>
      </w:r>
      <w:r w:rsidRPr="00E80FB2">
        <w:rPr>
          <w:rFonts w:ascii="Times New Roman" w:eastAsia="Times New Roman" w:hAnsi="Times New Roman" w:cs="Times New Roman"/>
          <w:i w:val="0"/>
          <w:iCs w:val="0"/>
          <w:color w:val="000000"/>
          <w:sz w:val="27"/>
          <w:szCs w:val="27"/>
          <w:rtl/>
          <w:lang w:eastAsia="fr-FR" w:bidi="ar-SA"/>
        </w:rPr>
        <w:t>فبراير</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7"/>
          <w:szCs w:val="27"/>
          <w:lang w:eastAsia="fr-FR" w:bidi="ar-SA"/>
        </w:rPr>
        <w:t>.</w:t>
      </w:r>
      <w:r w:rsidRPr="00E80FB2">
        <w:rPr>
          <w:rFonts w:ascii="Traditional Arabic" w:eastAsia="Times New Roman" w:hAnsi="Traditional Arabic" w:cs="Traditional Arabic"/>
          <w:i w:val="0"/>
          <w:iCs w:val="0"/>
          <w:color w:val="000000"/>
          <w:sz w:val="24"/>
          <w:szCs w:val="24"/>
          <w:rtl/>
          <w:lang w:eastAsia="fr-FR" w:bidi="ar-SA"/>
        </w:rPr>
        <w:t>1965</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يرسم ما يلي</w:t>
      </w:r>
      <w:r w:rsidRPr="00E80FB2">
        <w:rPr>
          <w:rFonts w:ascii="Traditional Arabic" w:eastAsia="Times New Roman" w:hAnsi="Traditional Arabic" w:cs="Traditional Arabic"/>
          <w:i w:val="0"/>
          <w:iCs w:val="0"/>
          <w:color w:val="000000"/>
          <w:sz w:val="27"/>
          <w:lang w:eastAsia="fr-FR" w:bidi="ar-SA"/>
        </w:rPr>
        <w:t> </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b/>
          <w:bCs/>
          <w:i w:val="0"/>
          <w:iCs w:val="0"/>
          <w:color w:val="8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الأول</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يطلق اسم "المكتب المغربي لحقوق المؤلفين" الكائن مقره بالرباط على المكتب الإفريقي لحقوق المؤلفين لرجال الآداب وكتاب المحاضرات المحدثين بمقتضى الظهير الشريف المشار إليه أعلاه المؤرخ في </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4"/>
          <w:szCs w:val="24"/>
          <w:rtl/>
          <w:lang w:eastAsia="fr-FR" w:bidi="ar-SA"/>
        </w:rPr>
        <w:t>26</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7"/>
          <w:szCs w:val="27"/>
          <w:rtl/>
          <w:lang w:eastAsia="fr-FR" w:bidi="ar-SA"/>
        </w:rPr>
        <w:t>ذي الحجة</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4"/>
          <w:szCs w:val="24"/>
          <w:rtl/>
          <w:lang w:eastAsia="fr-FR" w:bidi="ar-SA"/>
        </w:rPr>
        <w:t>1362</w:t>
      </w:r>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7"/>
          <w:szCs w:val="27"/>
          <w:rtl/>
          <w:lang w:eastAsia="fr-FR" w:bidi="ar-SA"/>
        </w:rPr>
        <w:t>(</w:t>
      </w:r>
      <w:r w:rsidRPr="00E80FB2">
        <w:rPr>
          <w:rFonts w:ascii="Traditional Arabic" w:eastAsia="Times New Roman" w:hAnsi="Traditional Arabic" w:cs="Traditional Arabic"/>
          <w:i w:val="0"/>
          <w:iCs w:val="0"/>
          <w:color w:val="000000"/>
          <w:sz w:val="24"/>
          <w:szCs w:val="24"/>
          <w:rtl/>
          <w:lang w:eastAsia="fr-FR" w:bidi="ar-SA"/>
        </w:rPr>
        <w:t>24</w:t>
      </w:r>
      <w:r w:rsidRPr="00E80FB2">
        <w:rPr>
          <w:rFonts w:ascii="Traditional Arabic" w:eastAsia="Times New Roman" w:hAnsi="Traditional Arabic" w:cs="Traditional Arabic"/>
          <w:i w:val="0"/>
          <w:iCs w:val="0"/>
          <w:color w:val="000000"/>
          <w:szCs w:val="27"/>
          <w:rtl/>
          <w:lang w:eastAsia="fr-FR" w:bidi="ar-SA"/>
        </w:rPr>
        <w:t> </w:t>
      </w:r>
      <w:proofErr w:type="spellStart"/>
      <w:r w:rsidRPr="00E80FB2">
        <w:rPr>
          <w:rFonts w:ascii="Traditional Arabic" w:eastAsia="Times New Roman" w:hAnsi="Traditional Arabic" w:cs="Traditional Arabic"/>
          <w:i w:val="0"/>
          <w:iCs w:val="0"/>
          <w:color w:val="000000"/>
          <w:sz w:val="27"/>
          <w:szCs w:val="27"/>
          <w:rtl/>
          <w:lang w:eastAsia="fr-FR" w:bidi="ar-SA"/>
        </w:rPr>
        <w:t>دجنبر</w:t>
      </w:r>
      <w:proofErr w:type="spellEnd"/>
      <w:r w:rsidRPr="00E80FB2">
        <w:rPr>
          <w:rFonts w:ascii="Traditional Arabic" w:eastAsia="Times New Roman" w:hAnsi="Traditional Arabic" w:cs="Traditional Arabic"/>
          <w:i w:val="0"/>
          <w:iCs w:val="0"/>
          <w:color w:val="000000"/>
          <w:szCs w:val="27"/>
          <w:rtl/>
          <w:lang w:eastAsia="fr-FR" w:bidi="ar-SA"/>
        </w:rPr>
        <w:t> </w:t>
      </w:r>
      <w:r w:rsidRPr="00E80FB2">
        <w:rPr>
          <w:rFonts w:ascii="Traditional Arabic" w:eastAsia="Times New Roman" w:hAnsi="Traditional Arabic" w:cs="Traditional Arabic"/>
          <w:i w:val="0"/>
          <w:iCs w:val="0"/>
          <w:color w:val="000000"/>
          <w:sz w:val="24"/>
          <w:szCs w:val="24"/>
          <w:rtl/>
          <w:lang w:eastAsia="fr-FR" w:bidi="ar-SA"/>
        </w:rPr>
        <w:t>1943</w:t>
      </w:r>
      <w:r w:rsidRPr="00E80FB2">
        <w:rPr>
          <w:rFonts w:ascii="Traditional Arabic" w:eastAsia="Times New Roman" w:hAnsi="Traditional Arabic" w:cs="Traditional Arabic"/>
          <w:i w:val="0"/>
          <w:iCs w:val="0"/>
          <w:color w:val="000000"/>
          <w:sz w:val="27"/>
          <w:szCs w:val="27"/>
          <w:rtl/>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b/>
          <w:bCs/>
          <w:i w:val="0"/>
          <w:iCs w:val="0"/>
          <w:color w:val="0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الثاني</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يوضع المكتب المغربي لحقوق المؤلفين تحت وصاية الوزارة المكلفة بالأنباء</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b/>
          <w:bCs/>
          <w:i w:val="0"/>
          <w:iCs w:val="0"/>
          <w:color w:val="0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الثالث</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 xml:space="preserve">يتولى المكتب المغربي لحقوق المؤلفين زيادة على الاختصاصات المخولة سابقا للمكتب الإفريقي لحقوق المؤلفين القيام وحده باستخلاص وتوزيع مختلف حقوق المؤلفين الموجودة حالا واستقبالا كما يدبر داخل تراب المملكة المغربية شؤون مصالح مختلف الشركات الأجنبية للمؤلفين في نطاق الاتفاقيات أو </w:t>
      </w:r>
      <w:proofErr w:type="spellStart"/>
      <w:r w:rsidRPr="00E80FB2">
        <w:rPr>
          <w:rFonts w:ascii="Traditional Arabic" w:eastAsia="Times New Roman" w:hAnsi="Traditional Arabic" w:cs="Traditional Arabic"/>
          <w:i w:val="0"/>
          <w:iCs w:val="0"/>
          <w:color w:val="000000"/>
          <w:sz w:val="27"/>
          <w:szCs w:val="27"/>
          <w:rtl/>
          <w:lang w:eastAsia="fr-FR" w:bidi="ar-SA"/>
        </w:rPr>
        <w:t>الأوفاق</w:t>
      </w:r>
      <w:proofErr w:type="spellEnd"/>
      <w:r w:rsidRPr="00E80FB2">
        <w:rPr>
          <w:rFonts w:ascii="Traditional Arabic" w:eastAsia="Times New Roman" w:hAnsi="Traditional Arabic" w:cs="Traditional Arabic"/>
          <w:i w:val="0"/>
          <w:iCs w:val="0"/>
          <w:color w:val="000000"/>
          <w:sz w:val="27"/>
          <w:szCs w:val="27"/>
          <w:rtl/>
          <w:lang w:eastAsia="fr-FR" w:bidi="ar-SA"/>
        </w:rPr>
        <w:t xml:space="preserve"> المبرمة معها</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b/>
          <w:bCs/>
          <w:i w:val="0"/>
          <w:iCs w:val="0"/>
          <w:color w:val="0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الرابع</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يوضع المكتب المغربي لحقوق المؤلفين تحت سلطة مدير يعينه الوزير الوصي</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b/>
          <w:bCs/>
          <w:i w:val="0"/>
          <w:iCs w:val="0"/>
          <w:color w:val="8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الخامس</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b/>
          <w:bCs/>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 xml:space="preserve">يصدر الوزير المكلف بالأنباء قرارات تحدد فيها عند الحاجة </w:t>
      </w:r>
      <w:proofErr w:type="spellStart"/>
      <w:r w:rsidRPr="00E80FB2">
        <w:rPr>
          <w:rFonts w:ascii="Traditional Arabic" w:eastAsia="Times New Roman" w:hAnsi="Traditional Arabic" w:cs="Traditional Arabic"/>
          <w:i w:val="0"/>
          <w:iCs w:val="0"/>
          <w:color w:val="000000"/>
          <w:sz w:val="27"/>
          <w:szCs w:val="27"/>
          <w:rtl/>
          <w:lang w:eastAsia="fr-FR" w:bidi="ar-SA"/>
        </w:rPr>
        <w:t>كيفيات</w:t>
      </w:r>
      <w:proofErr w:type="spellEnd"/>
      <w:r w:rsidRPr="00E80FB2">
        <w:rPr>
          <w:rFonts w:ascii="Traditional Arabic" w:eastAsia="Times New Roman" w:hAnsi="Traditional Arabic" w:cs="Traditional Arabic"/>
          <w:i w:val="0"/>
          <w:iCs w:val="0"/>
          <w:color w:val="000000"/>
          <w:sz w:val="27"/>
          <w:szCs w:val="27"/>
          <w:rtl/>
          <w:lang w:eastAsia="fr-FR" w:bidi="ar-SA"/>
        </w:rPr>
        <w:t xml:space="preserve"> تطبيق هذا المرسوم</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b/>
          <w:bCs/>
          <w:i w:val="0"/>
          <w:iCs w:val="0"/>
          <w:color w:val="8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السادس</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تلغى جميع المقتضيات المنافية لهذا المرسوم</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lastRenderedPageBreak/>
        <w:t> </w:t>
      </w:r>
      <w:r w:rsidRPr="00E80FB2">
        <w:rPr>
          <w:rFonts w:ascii="Traditional Arabic" w:eastAsia="Times New Roman" w:hAnsi="Traditional Arabic" w:cs="Traditional Arabic"/>
          <w:b/>
          <w:bCs/>
          <w:i w:val="0"/>
          <w:iCs w:val="0"/>
          <w:color w:val="800000"/>
          <w:sz w:val="27"/>
          <w:szCs w:val="27"/>
          <w:lang w:eastAsia="fr-FR" w:bidi="ar-SA"/>
        </w:rPr>
        <w:t> </w:t>
      </w:r>
      <w:r w:rsidRPr="00E80FB2">
        <w:rPr>
          <w:rFonts w:ascii="Traditional Arabic" w:eastAsia="Times New Roman" w:hAnsi="Traditional Arabic" w:cs="Traditional Arabic"/>
          <w:b/>
          <w:bCs/>
          <w:i w:val="0"/>
          <w:iCs w:val="0"/>
          <w:color w:val="800000"/>
          <w:sz w:val="27"/>
          <w:szCs w:val="27"/>
          <w:rtl/>
          <w:lang w:eastAsia="fr-FR" w:bidi="ar-SA"/>
        </w:rPr>
        <w:t>الفصل السابع</w:t>
      </w:r>
      <w:r w:rsidRPr="00E80FB2">
        <w:rPr>
          <w:rFonts w:ascii="Traditional Arabic" w:eastAsia="Times New Roman" w:hAnsi="Traditional Arabic" w:cs="Traditional Arabic"/>
          <w:b/>
          <w:bCs/>
          <w:i w:val="0"/>
          <w:iCs w:val="0"/>
          <w:color w:val="800000"/>
          <w:sz w:val="27"/>
          <w:lang w:eastAsia="fr-FR" w:bidi="ar-SA"/>
        </w:rPr>
        <w:t> </w:t>
      </w:r>
      <w:r w:rsidRPr="00E80FB2">
        <w:rPr>
          <w:rFonts w:ascii="Traditional Arabic" w:eastAsia="Times New Roman" w:hAnsi="Traditional Arabic" w:cs="Traditional Arabic"/>
          <w:b/>
          <w:bCs/>
          <w:i w:val="0"/>
          <w:iCs w:val="0"/>
          <w:color w:val="8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r w:rsidRPr="00E80FB2">
        <w:rPr>
          <w:rFonts w:ascii="Traditional Arabic" w:eastAsia="Times New Roman" w:hAnsi="Traditional Arabic" w:cs="Traditional Arabic"/>
          <w:i w:val="0"/>
          <w:iCs w:val="0"/>
          <w:color w:val="000000"/>
          <w:sz w:val="27"/>
          <w:szCs w:val="27"/>
          <w:rtl/>
          <w:lang w:eastAsia="fr-FR" w:bidi="ar-SA"/>
        </w:rPr>
        <w:t>يعهد بتنفيذ هذا المرسوم الذي ينشر بالجريدة الرسمية إلى وزير الأنباء و السياحة والفنون الجميلة والصناعة التقليدية</w:t>
      </w:r>
      <w:r w:rsidRPr="00E80FB2">
        <w:rPr>
          <w:rFonts w:ascii="Traditional Arabic" w:eastAsia="Times New Roman" w:hAnsi="Traditional Arabic" w:cs="Traditional Arabic"/>
          <w:i w:val="0"/>
          <w:iCs w:val="0"/>
          <w:color w:val="000000"/>
          <w:sz w:val="27"/>
          <w:szCs w:val="27"/>
          <w:lang w:eastAsia="fr-FR" w:bidi="ar-SA"/>
        </w:rPr>
        <w:t>.</w:t>
      </w:r>
    </w:p>
    <w:p w:rsidR="00E80FB2" w:rsidRPr="00E80FB2" w:rsidRDefault="00E80FB2" w:rsidP="00E80FB2">
      <w:pPr>
        <w:bidi/>
        <w:spacing w:before="100" w:beforeAutospacing="1" w:after="100" w:afterAutospacing="1" w:line="240" w:lineRule="auto"/>
        <w:jc w:val="both"/>
        <w:rPr>
          <w:rFonts w:ascii="Times New Roman" w:eastAsia="Times New Roman" w:hAnsi="Times New Roman" w:cs="Times New Roman"/>
          <w:i w:val="0"/>
          <w:iCs w:val="0"/>
          <w:color w:val="000000"/>
          <w:sz w:val="27"/>
          <w:szCs w:val="27"/>
          <w:rtl/>
          <w:lang w:eastAsia="fr-FR" w:bidi="ar-SA"/>
        </w:rPr>
      </w:pPr>
      <w:r w:rsidRPr="00E80FB2">
        <w:rPr>
          <w:rFonts w:ascii="Traditional Arabic" w:eastAsia="Times New Roman" w:hAnsi="Traditional Arabic" w:cs="Traditional Arabic"/>
          <w:i w:val="0"/>
          <w:iCs w:val="0"/>
          <w:color w:val="000000"/>
          <w:sz w:val="27"/>
          <w:szCs w:val="27"/>
          <w:lang w:eastAsia="fr-FR" w:bidi="ar-SA"/>
        </w:rPr>
        <w:t> </w:t>
      </w:r>
    </w:p>
    <w:p w:rsidR="00E80FB2" w:rsidRPr="00E80FB2" w:rsidRDefault="00E20155" w:rsidP="00E80FB2">
      <w:pPr>
        <w:spacing w:after="0" w:line="240" w:lineRule="auto"/>
        <w:rPr>
          <w:rFonts w:ascii="Times New Roman" w:eastAsia="Times New Roman" w:hAnsi="Times New Roman" w:cs="Times New Roman"/>
          <w:i w:val="0"/>
          <w:iCs w:val="0"/>
          <w:color w:val="000000"/>
          <w:sz w:val="27"/>
          <w:szCs w:val="27"/>
          <w:rtl/>
          <w:lang w:eastAsia="fr-FR" w:bidi="ar-SA"/>
        </w:rPr>
      </w:pPr>
      <w:r w:rsidRPr="00E20155">
        <w:rPr>
          <w:rFonts w:ascii="Times New Roman" w:eastAsia="Times New Roman" w:hAnsi="Times New Roman" w:cs="Times New Roman"/>
          <w:i w:val="0"/>
          <w:iCs w:val="0"/>
          <w:color w:val="000000"/>
          <w:sz w:val="27"/>
          <w:szCs w:val="27"/>
          <w:lang w:eastAsia="fr-FR" w:bidi="ar-SA"/>
        </w:rPr>
        <w:pict>
          <v:rect id="_x0000_i1025" style="width:149.7pt;height:.75pt" o:hrpct="330" o:hralign="right" o:hrstd="t" o:hr="t" fillcolor="#a0a0a0" stroked="f"/>
        </w:pict>
      </w:r>
    </w:p>
    <w:bookmarkStart w:id="1" w:name="_ftn1"/>
    <w:p w:rsidR="00E80FB2" w:rsidRPr="00E80FB2" w:rsidRDefault="00E20155" w:rsidP="00E80FB2">
      <w:pPr>
        <w:bidi/>
        <w:spacing w:before="100" w:beforeAutospacing="1" w:after="100" w:afterAutospacing="1" w:line="240" w:lineRule="auto"/>
        <w:rPr>
          <w:rFonts w:ascii="Times New Roman" w:eastAsia="Times New Roman" w:hAnsi="Times New Roman" w:cs="Times New Roman"/>
          <w:i w:val="0"/>
          <w:iCs w:val="0"/>
          <w:color w:val="000000"/>
          <w:sz w:val="27"/>
          <w:szCs w:val="27"/>
          <w:lang w:eastAsia="fr-FR" w:bidi="ar-SA"/>
        </w:rPr>
      </w:pPr>
      <w:r w:rsidRPr="00E80FB2">
        <w:rPr>
          <w:rFonts w:ascii="Traditional Arabic" w:eastAsia="Times New Roman" w:hAnsi="Traditional Arabic" w:cs="Traditional Arabic"/>
          <w:i w:val="0"/>
          <w:iCs w:val="0"/>
          <w:color w:val="000000"/>
          <w:sz w:val="27"/>
          <w:szCs w:val="27"/>
          <w:rtl/>
          <w:lang w:eastAsia="fr-FR" w:bidi="ar-SA"/>
        </w:rPr>
        <w:fldChar w:fldCharType="begin"/>
      </w:r>
      <w:r w:rsidR="00E80FB2" w:rsidRPr="00E80FB2">
        <w:rPr>
          <w:rFonts w:ascii="Traditional Arabic" w:eastAsia="Times New Roman" w:hAnsi="Traditional Arabic" w:cs="Traditional Arabic"/>
          <w:i w:val="0"/>
          <w:iCs w:val="0"/>
          <w:color w:val="000000"/>
          <w:sz w:val="27"/>
          <w:szCs w:val="27"/>
          <w:rtl/>
          <w:lang w:eastAsia="fr-FR" w:bidi="ar-SA"/>
        </w:rPr>
        <w:instrText xml:space="preserve"> </w:instrText>
      </w:r>
      <w:r w:rsidR="00E80FB2" w:rsidRPr="00E80FB2">
        <w:rPr>
          <w:rFonts w:ascii="Traditional Arabic" w:eastAsia="Times New Roman" w:hAnsi="Traditional Arabic" w:cs="Traditional Arabic"/>
          <w:i w:val="0"/>
          <w:iCs w:val="0"/>
          <w:color w:val="000000"/>
          <w:sz w:val="27"/>
          <w:szCs w:val="27"/>
          <w:lang w:eastAsia="fr-FR" w:bidi="ar-SA"/>
        </w:rPr>
        <w:instrText>HYPERLINK "http://www.haca.ma/html/Ar/decret_2_64_406.htm" \l "_ftnref1</w:instrText>
      </w:r>
      <w:r w:rsidR="00E80FB2" w:rsidRPr="00E80FB2">
        <w:rPr>
          <w:rFonts w:ascii="Traditional Arabic" w:eastAsia="Times New Roman" w:hAnsi="Traditional Arabic" w:cs="Traditional Arabic"/>
          <w:i w:val="0"/>
          <w:iCs w:val="0"/>
          <w:color w:val="000000"/>
          <w:sz w:val="27"/>
          <w:szCs w:val="27"/>
          <w:rtl/>
          <w:lang w:eastAsia="fr-FR" w:bidi="ar-SA"/>
        </w:rPr>
        <w:instrText xml:space="preserve">" </w:instrText>
      </w:r>
      <w:r w:rsidRPr="00E80FB2">
        <w:rPr>
          <w:rFonts w:ascii="Traditional Arabic" w:eastAsia="Times New Roman" w:hAnsi="Traditional Arabic" w:cs="Traditional Arabic"/>
          <w:i w:val="0"/>
          <w:iCs w:val="0"/>
          <w:color w:val="000000"/>
          <w:sz w:val="27"/>
          <w:szCs w:val="27"/>
          <w:rtl/>
          <w:lang w:eastAsia="fr-FR" w:bidi="ar-SA"/>
        </w:rPr>
        <w:fldChar w:fldCharType="separate"/>
      </w:r>
      <w:r w:rsidR="00E80FB2" w:rsidRPr="00E80FB2">
        <w:rPr>
          <w:rFonts w:ascii="Traditional Arabic" w:eastAsia="Times New Roman" w:hAnsi="Traditional Arabic" w:cs="Traditional Arabic"/>
          <w:i w:val="0"/>
          <w:iCs w:val="0"/>
          <w:color w:val="800000"/>
          <w:sz w:val="27"/>
          <w:vertAlign w:val="superscript"/>
          <w:lang w:eastAsia="fr-FR" w:bidi="ar-SA"/>
        </w:rPr>
        <w:t>[1]</w:t>
      </w:r>
      <w:r w:rsidRPr="00E80FB2">
        <w:rPr>
          <w:rFonts w:ascii="Traditional Arabic" w:eastAsia="Times New Roman" w:hAnsi="Traditional Arabic" w:cs="Traditional Arabic"/>
          <w:i w:val="0"/>
          <w:iCs w:val="0"/>
          <w:color w:val="000000"/>
          <w:sz w:val="27"/>
          <w:szCs w:val="27"/>
          <w:rtl/>
          <w:lang w:eastAsia="fr-FR" w:bidi="ar-SA"/>
        </w:rPr>
        <w:fldChar w:fldCharType="end"/>
      </w:r>
      <w:bookmarkEnd w:id="1"/>
      <w:r w:rsidR="00E80FB2" w:rsidRPr="00E80FB2">
        <w:rPr>
          <w:rFonts w:ascii="Traditional Arabic" w:eastAsia="Times New Roman" w:hAnsi="Traditional Arabic" w:cs="Traditional Arabic"/>
          <w:i w:val="0"/>
          <w:iCs w:val="0"/>
          <w:color w:val="800000"/>
          <w:sz w:val="27"/>
          <w:lang w:eastAsia="fr-FR" w:bidi="ar-SA"/>
        </w:rPr>
        <w:t> </w:t>
      </w:r>
      <w:r w:rsidR="00E80FB2" w:rsidRPr="00E80FB2">
        <w:rPr>
          <w:rFonts w:ascii="Traditional Arabic" w:eastAsia="Times New Roman" w:hAnsi="Traditional Arabic" w:cs="Traditional Arabic" w:hint="cs"/>
          <w:i w:val="0"/>
          <w:iCs w:val="0"/>
          <w:color w:val="000000"/>
          <w:sz w:val="27"/>
          <w:szCs w:val="27"/>
          <w:rtl/>
          <w:lang w:eastAsia="fr-FR" w:bidi="ar-SA"/>
        </w:rPr>
        <w:t> </w:t>
      </w:r>
      <w:r w:rsidR="00E80FB2" w:rsidRPr="00E80FB2">
        <w:rPr>
          <w:rFonts w:ascii="Traditional Arabic" w:eastAsia="Times New Roman" w:hAnsi="Traditional Arabic" w:cs="Traditional Arabic"/>
          <w:i w:val="0"/>
          <w:iCs w:val="0"/>
          <w:color w:val="000000"/>
          <w:sz w:val="27"/>
          <w:szCs w:val="27"/>
          <w:rtl/>
          <w:lang w:eastAsia="fr-FR" w:bidi="ar-SA"/>
        </w:rPr>
        <w:t>جريدة رسمية عدد 2733 بتاريخ 13 ذو القعدة 1384 (17 مارس 1965)</w:t>
      </w:r>
    </w:p>
    <w:p w:rsidR="003F3E57" w:rsidRDefault="003F3E57"/>
    <w:sectPr w:rsidR="003F3E57" w:rsidSect="003F3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0FB2"/>
    <w:rsid w:val="000A6565"/>
    <w:rsid w:val="001E228F"/>
    <w:rsid w:val="002631ED"/>
    <w:rsid w:val="003619DF"/>
    <w:rsid w:val="003F3E57"/>
    <w:rsid w:val="004231FE"/>
    <w:rsid w:val="007478EA"/>
    <w:rsid w:val="007F0B28"/>
    <w:rsid w:val="00800DAD"/>
    <w:rsid w:val="009F2A94"/>
    <w:rsid w:val="00AE4115"/>
    <w:rsid w:val="00BD249F"/>
    <w:rsid w:val="00C2439F"/>
    <w:rsid w:val="00C83EDA"/>
    <w:rsid w:val="00D229F6"/>
    <w:rsid w:val="00DC75FD"/>
    <w:rsid w:val="00E20155"/>
    <w:rsid w:val="00E468D6"/>
    <w:rsid w:val="00E80FB2"/>
    <w:rsid w:val="00FA016A"/>
    <w:rsid w:val="00FD61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15"/>
    <w:rPr>
      <w:i/>
      <w:iCs/>
      <w:sz w:val="20"/>
      <w:szCs w:val="20"/>
      <w:lang w:val="fr-FR" w:bidi="ar-MA"/>
    </w:rPr>
  </w:style>
  <w:style w:type="paragraph" w:styleId="Titre1">
    <w:name w:val="heading 1"/>
    <w:basedOn w:val="Normal"/>
    <w:next w:val="Normal"/>
    <w:link w:val="Titre1Car"/>
    <w:uiPriority w:val="9"/>
    <w:qFormat/>
    <w:rsid w:val="00AE4115"/>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Titre2">
    <w:name w:val="heading 2"/>
    <w:basedOn w:val="Normal"/>
    <w:next w:val="Normal"/>
    <w:link w:val="Titre2Car"/>
    <w:uiPriority w:val="9"/>
    <w:semiHidden/>
    <w:unhideWhenUsed/>
    <w:qFormat/>
    <w:rsid w:val="00AE4115"/>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Titre3">
    <w:name w:val="heading 3"/>
    <w:basedOn w:val="Normal"/>
    <w:next w:val="Normal"/>
    <w:link w:val="Titre3Car"/>
    <w:uiPriority w:val="9"/>
    <w:semiHidden/>
    <w:unhideWhenUsed/>
    <w:qFormat/>
    <w:rsid w:val="00AE4115"/>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Titre4">
    <w:name w:val="heading 4"/>
    <w:basedOn w:val="Normal"/>
    <w:next w:val="Normal"/>
    <w:link w:val="Titre4Car"/>
    <w:uiPriority w:val="9"/>
    <w:semiHidden/>
    <w:unhideWhenUsed/>
    <w:qFormat/>
    <w:rsid w:val="00AE4115"/>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Titre5">
    <w:name w:val="heading 5"/>
    <w:basedOn w:val="Normal"/>
    <w:next w:val="Normal"/>
    <w:link w:val="Titre5Car"/>
    <w:uiPriority w:val="9"/>
    <w:semiHidden/>
    <w:unhideWhenUsed/>
    <w:qFormat/>
    <w:rsid w:val="00AE4115"/>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Titre6">
    <w:name w:val="heading 6"/>
    <w:basedOn w:val="Normal"/>
    <w:next w:val="Normal"/>
    <w:link w:val="Titre6Car"/>
    <w:uiPriority w:val="9"/>
    <w:semiHidden/>
    <w:unhideWhenUsed/>
    <w:qFormat/>
    <w:rsid w:val="00AE4115"/>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Titre7">
    <w:name w:val="heading 7"/>
    <w:basedOn w:val="Normal"/>
    <w:next w:val="Normal"/>
    <w:link w:val="Titre7Car"/>
    <w:uiPriority w:val="9"/>
    <w:semiHidden/>
    <w:unhideWhenUsed/>
    <w:qFormat/>
    <w:rsid w:val="00AE4115"/>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Titre8">
    <w:name w:val="heading 8"/>
    <w:basedOn w:val="Normal"/>
    <w:next w:val="Normal"/>
    <w:link w:val="Titre8Car"/>
    <w:uiPriority w:val="9"/>
    <w:semiHidden/>
    <w:unhideWhenUsed/>
    <w:qFormat/>
    <w:rsid w:val="00AE4115"/>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Titre9">
    <w:name w:val="heading 9"/>
    <w:basedOn w:val="Normal"/>
    <w:next w:val="Normal"/>
    <w:link w:val="Titre9Car"/>
    <w:uiPriority w:val="9"/>
    <w:semiHidden/>
    <w:unhideWhenUsed/>
    <w:qFormat/>
    <w:rsid w:val="00AE4115"/>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115"/>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Titre2Car">
    <w:name w:val="Titre 2 Car"/>
    <w:basedOn w:val="Policepardfaut"/>
    <w:link w:val="Titre2"/>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3Car">
    <w:name w:val="Titre 3 Car"/>
    <w:basedOn w:val="Policepardfaut"/>
    <w:link w:val="Titre3"/>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4Car">
    <w:name w:val="Titre 4 Car"/>
    <w:basedOn w:val="Policepardfaut"/>
    <w:link w:val="Titre4"/>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5Car">
    <w:name w:val="Titre 5 Car"/>
    <w:basedOn w:val="Policepardfaut"/>
    <w:link w:val="Titre5"/>
    <w:uiPriority w:val="9"/>
    <w:semiHidden/>
    <w:rsid w:val="00AE4115"/>
    <w:rPr>
      <w:rFonts w:asciiTheme="majorHAnsi" w:eastAsiaTheme="majorEastAsia" w:hAnsiTheme="majorHAnsi" w:cstheme="majorBidi"/>
      <w:b/>
      <w:bCs/>
      <w:i/>
      <w:iCs/>
      <w:color w:val="0075A2" w:themeColor="accent2" w:themeShade="BF"/>
    </w:rPr>
  </w:style>
  <w:style w:type="character" w:customStyle="1" w:styleId="Titre6Car">
    <w:name w:val="Titre 6 Car"/>
    <w:basedOn w:val="Policepardfaut"/>
    <w:link w:val="Titre6"/>
    <w:uiPriority w:val="9"/>
    <w:semiHidden/>
    <w:rsid w:val="00AE4115"/>
    <w:rPr>
      <w:rFonts w:asciiTheme="majorHAnsi" w:eastAsiaTheme="majorEastAsia" w:hAnsiTheme="majorHAnsi" w:cstheme="majorBidi"/>
      <w:i/>
      <w:iCs/>
      <w:color w:val="0075A2" w:themeColor="accent2" w:themeShade="BF"/>
    </w:rPr>
  </w:style>
  <w:style w:type="character" w:customStyle="1" w:styleId="Titre7Car">
    <w:name w:val="Titre 7 Car"/>
    <w:basedOn w:val="Policepardfaut"/>
    <w:link w:val="Titre7"/>
    <w:uiPriority w:val="9"/>
    <w:semiHidden/>
    <w:rsid w:val="00AE4115"/>
    <w:rPr>
      <w:rFonts w:asciiTheme="majorHAnsi" w:eastAsiaTheme="majorEastAsia" w:hAnsiTheme="majorHAnsi" w:cstheme="majorBidi"/>
      <w:i/>
      <w:iCs/>
      <w:color w:val="0075A2" w:themeColor="accent2" w:themeShade="BF"/>
    </w:rPr>
  </w:style>
  <w:style w:type="character" w:customStyle="1" w:styleId="Titre8Car">
    <w:name w:val="Titre 8 Car"/>
    <w:basedOn w:val="Policepardfaut"/>
    <w:link w:val="Titre8"/>
    <w:uiPriority w:val="9"/>
    <w:semiHidden/>
    <w:rsid w:val="00AE4115"/>
    <w:rPr>
      <w:rFonts w:asciiTheme="majorHAnsi" w:eastAsiaTheme="majorEastAsia" w:hAnsiTheme="majorHAnsi" w:cstheme="majorBidi"/>
      <w:i/>
      <w:iCs/>
      <w:color w:val="009DD9" w:themeColor="accent2"/>
    </w:rPr>
  </w:style>
  <w:style w:type="character" w:customStyle="1" w:styleId="Titre9Car">
    <w:name w:val="Titre 9 Car"/>
    <w:basedOn w:val="Policepardfaut"/>
    <w:link w:val="Titre9"/>
    <w:uiPriority w:val="9"/>
    <w:semiHidden/>
    <w:rsid w:val="00AE4115"/>
    <w:rPr>
      <w:rFonts w:asciiTheme="majorHAnsi" w:eastAsiaTheme="majorEastAsia" w:hAnsiTheme="majorHAnsi" w:cstheme="majorBidi"/>
      <w:i/>
      <w:iCs/>
      <w:color w:val="009DD9" w:themeColor="accent2"/>
      <w:sz w:val="20"/>
      <w:szCs w:val="20"/>
    </w:rPr>
  </w:style>
  <w:style w:type="paragraph" w:styleId="Lgende">
    <w:name w:val="caption"/>
    <w:basedOn w:val="Normal"/>
    <w:next w:val="Normal"/>
    <w:uiPriority w:val="35"/>
    <w:semiHidden/>
    <w:unhideWhenUsed/>
    <w:qFormat/>
    <w:rsid w:val="00AE4115"/>
    <w:rPr>
      <w:b/>
      <w:bCs/>
      <w:color w:val="0075A2" w:themeColor="accent2" w:themeShade="BF"/>
      <w:sz w:val="18"/>
      <w:szCs w:val="18"/>
    </w:rPr>
  </w:style>
  <w:style w:type="paragraph" w:styleId="Titre">
    <w:name w:val="Title"/>
    <w:basedOn w:val="Normal"/>
    <w:next w:val="Normal"/>
    <w:link w:val="TitreCar"/>
    <w:uiPriority w:val="10"/>
    <w:qFormat/>
    <w:rsid w:val="00AE4115"/>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AE4115"/>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ous-titre">
    <w:name w:val="Subtitle"/>
    <w:basedOn w:val="Normal"/>
    <w:next w:val="Normal"/>
    <w:link w:val="Sous-titreCar"/>
    <w:uiPriority w:val="11"/>
    <w:qFormat/>
    <w:rsid w:val="00AE4115"/>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ous-titreCar">
    <w:name w:val="Sous-titre Car"/>
    <w:basedOn w:val="Policepardfaut"/>
    <w:link w:val="Sous-titre"/>
    <w:uiPriority w:val="11"/>
    <w:rsid w:val="00AE4115"/>
    <w:rPr>
      <w:rFonts w:asciiTheme="majorHAnsi" w:eastAsiaTheme="majorEastAsia" w:hAnsiTheme="majorHAnsi" w:cstheme="majorBidi"/>
      <w:i/>
      <w:iCs/>
      <w:color w:val="004D6C" w:themeColor="accent2" w:themeShade="7F"/>
      <w:sz w:val="24"/>
      <w:szCs w:val="24"/>
    </w:rPr>
  </w:style>
  <w:style w:type="character" w:styleId="lev">
    <w:name w:val="Strong"/>
    <w:uiPriority w:val="22"/>
    <w:qFormat/>
    <w:rsid w:val="00AE4115"/>
    <w:rPr>
      <w:b/>
      <w:bCs/>
      <w:spacing w:val="0"/>
    </w:rPr>
  </w:style>
  <w:style w:type="character" w:styleId="Accentuation">
    <w:name w:val="Emphasis"/>
    <w:uiPriority w:val="20"/>
    <w:qFormat/>
    <w:rsid w:val="00AE4115"/>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Sansinterligne">
    <w:name w:val="No Spacing"/>
    <w:basedOn w:val="Normal"/>
    <w:uiPriority w:val="1"/>
    <w:qFormat/>
    <w:rsid w:val="00AE4115"/>
    <w:pPr>
      <w:spacing w:after="0" w:line="240" w:lineRule="auto"/>
    </w:pPr>
  </w:style>
  <w:style w:type="paragraph" w:styleId="Paragraphedeliste">
    <w:name w:val="List Paragraph"/>
    <w:basedOn w:val="Normal"/>
    <w:uiPriority w:val="34"/>
    <w:qFormat/>
    <w:rsid w:val="00AE4115"/>
    <w:pPr>
      <w:ind w:left="720"/>
      <w:contextualSpacing/>
    </w:pPr>
  </w:style>
  <w:style w:type="paragraph" w:styleId="Citation">
    <w:name w:val="Quote"/>
    <w:basedOn w:val="Normal"/>
    <w:next w:val="Normal"/>
    <w:link w:val="CitationCar"/>
    <w:uiPriority w:val="29"/>
    <w:qFormat/>
    <w:rsid w:val="00AE4115"/>
    <w:rPr>
      <w:i w:val="0"/>
      <w:iCs w:val="0"/>
      <w:color w:val="0075A2" w:themeColor="accent2" w:themeShade="BF"/>
    </w:rPr>
  </w:style>
  <w:style w:type="character" w:customStyle="1" w:styleId="CitationCar">
    <w:name w:val="Citation Car"/>
    <w:basedOn w:val="Policepardfaut"/>
    <w:link w:val="Citation"/>
    <w:uiPriority w:val="29"/>
    <w:rsid w:val="00AE4115"/>
    <w:rPr>
      <w:color w:val="0075A2" w:themeColor="accent2" w:themeShade="BF"/>
      <w:sz w:val="20"/>
      <w:szCs w:val="20"/>
    </w:rPr>
  </w:style>
  <w:style w:type="paragraph" w:styleId="Citationintense">
    <w:name w:val="Intense Quote"/>
    <w:basedOn w:val="Normal"/>
    <w:next w:val="Normal"/>
    <w:link w:val="CitationintenseCar"/>
    <w:uiPriority w:val="30"/>
    <w:qFormat/>
    <w:rsid w:val="00AE4115"/>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CitationintenseCar">
    <w:name w:val="Citation intense Car"/>
    <w:basedOn w:val="Policepardfaut"/>
    <w:link w:val="Citationintense"/>
    <w:uiPriority w:val="30"/>
    <w:rsid w:val="00AE4115"/>
    <w:rPr>
      <w:rFonts w:asciiTheme="majorHAnsi" w:eastAsiaTheme="majorEastAsia" w:hAnsiTheme="majorHAnsi" w:cstheme="majorBidi"/>
      <w:b/>
      <w:bCs/>
      <w:i/>
      <w:iCs/>
      <w:color w:val="009DD9" w:themeColor="accent2"/>
      <w:sz w:val="20"/>
      <w:szCs w:val="20"/>
    </w:rPr>
  </w:style>
  <w:style w:type="character" w:styleId="Emphaseple">
    <w:name w:val="Subtle Emphasis"/>
    <w:uiPriority w:val="19"/>
    <w:qFormat/>
    <w:rsid w:val="00AE4115"/>
    <w:rPr>
      <w:rFonts w:asciiTheme="majorHAnsi" w:eastAsiaTheme="majorEastAsia" w:hAnsiTheme="majorHAnsi" w:cstheme="majorBidi"/>
      <w:i/>
      <w:iCs/>
      <w:color w:val="009DD9" w:themeColor="accent2"/>
    </w:rPr>
  </w:style>
  <w:style w:type="character" w:styleId="Emphaseintense">
    <w:name w:val="Intense Emphasis"/>
    <w:uiPriority w:val="21"/>
    <w:qFormat/>
    <w:rsid w:val="00AE4115"/>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Rfrenceple">
    <w:name w:val="Subtle Reference"/>
    <w:uiPriority w:val="31"/>
    <w:qFormat/>
    <w:rsid w:val="00AE4115"/>
    <w:rPr>
      <w:i/>
      <w:iCs/>
      <w:smallCaps/>
      <w:color w:val="009DD9" w:themeColor="accent2"/>
      <w:u w:color="009DD9" w:themeColor="accent2"/>
    </w:rPr>
  </w:style>
  <w:style w:type="character" w:styleId="Rfrenceintense">
    <w:name w:val="Intense Reference"/>
    <w:uiPriority w:val="32"/>
    <w:qFormat/>
    <w:rsid w:val="00AE4115"/>
    <w:rPr>
      <w:b/>
      <w:bCs/>
      <w:i/>
      <w:iCs/>
      <w:smallCaps/>
      <w:color w:val="009DD9" w:themeColor="accent2"/>
      <w:u w:color="009DD9" w:themeColor="accent2"/>
    </w:rPr>
  </w:style>
  <w:style w:type="character" w:styleId="Titredulivre">
    <w:name w:val="Book Title"/>
    <w:uiPriority w:val="33"/>
    <w:qFormat/>
    <w:rsid w:val="00AE4115"/>
    <w:rPr>
      <w:rFonts w:asciiTheme="majorHAnsi" w:eastAsiaTheme="majorEastAsia" w:hAnsiTheme="majorHAnsi" w:cstheme="majorBidi"/>
      <w:b/>
      <w:bCs/>
      <w:i/>
      <w:iCs/>
      <w:smallCaps/>
      <w:color w:val="0075A2" w:themeColor="accent2" w:themeShade="BF"/>
      <w:u w:val="single"/>
    </w:rPr>
  </w:style>
  <w:style w:type="paragraph" w:styleId="En-ttedetabledesmatires">
    <w:name w:val="TOC Heading"/>
    <w:basedOn w:val="Titre1"/>
    <w:next w:val="Normal"/>
    <w:uiPriority w:val="39"/>
    <w:semiHidden/>
    <w:unhideWhenUsed/>
    <w:qFormat/>
    <w:rsid w:val="00AE4115"/>
    <w:pPr>
      <w:outlineLvl w:val="9"/>
    </w:pPr>
  </w:style>
  <w:style w:type="character" w:customStyle="1" w:styleId="apple-converted-space">
    <w:name w:val="apple-converted-space"/>
    <w:basedOn w:val="Policepardfaut"/>
    <w:rsid w:val="00E80FB2"/>
  </w:style>
  <w:style w:type="character" w:styleId="Appelnotedebasdep">
    <w:name w:val="footnote reference"/>
    <w:basedOn w:val="Policepardfaut"/>
    <w:uiPriority w:val="99"/>
    <w:semiHidden/>
    <w:unhideWhenUsed/>
    <w:rsid w:val="00E80FB2"/>
  </w:style>
  <w:style w:type="paragraph" w:styleId="Notedebasdepage">
    <w:name w:val="footnote text"/>
    <w:basedOn w:val="Normal"/>
    <w:link w:val="NotedebasdepageCar"/>
    <w:uiPriority w:val="99"/>
    <w:semiHidden/>
    <w:unhideWhenUsed/>
    <w:rsid w:val="00E80FB2"/>
    <w:pPr>
      <w:spacing w:before="100" w:beforeAutospacing="1" w:after="100" w:afterAutospacing="1" w:line="240" w:lineRule="auto"/>
    </w:pPr>
    <w:rPr>
      <w:rFonts w:ascii="Times New Roman" w:eastAsia="Times New Roman" w:hAnsi="Times New Roman" w:cs="Times New Roman"/>
      <w:i w:val="0"/>
      <w:iCs w:val="0"/>
      <w:sz w:val="24"/>
      <w:szCs w:val="24"/>
      <w:lang w:eastAsia="fr-FR" w:bidi="ar-SA"/>
    </w:rPr>
  </w:style>
  <w:style w:type="character" w:customStyle="1" w:styleId="NotedebasdepageCar">
    <w:name w:val="Note de bas de page Car"/>
    <w:basedOn w:val="Policepardfaut"/>
    <w:link w:val="Notedebasdepage"/>
    <w:uiPriority w:val="99"/>
    <w:semiHidden/>
    <w:rsid w:val="00E80FB2"/>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1274170749">
      <w:bodyDiv w:val="1"/>
      <w:marLeft w:val="0"/>
      <w:marRight w:val="0"/>
      <w:marTop w:val="0"/>
      <w:marBottom w:val="0"/>
      <w:divBdr>
        <w:top w:val="none" w:sz="0" w:space="0" w:color="auto"/>
        <w:left w:val="none" w:sz="0" w:space="0" w:color="auto"/>
        <w:bottom w:val="none" w:sz="0" w:space="0" w:color="auto"/>
        <w:right w:val="none" w:sz="0" w:space="0" w:color="auto"/>
      </w:divBdr>
      <w:divsChild>
        <w:div w:id="1525901221">
          <w:marLeft w:val="0"/>
          <w:marRight w:val="0"/>
          <w:marTop w:val="0"/>
          <w:marBottom w:val="0"/>
          <w:divBdr>
            <w:top w:val="none" w:sz="0" w:space="0" w:color="auto"/>
            <w:left w:val="none" w:sz="0" w:space="0" w:color="auto"/>
            <w:bottom w:val="none" w:sz="0" w:space="0" w:color="auto"/>
            <w:right w:val="none" w:sz="0" w:space="0" w:color="auto"/>
          </w:divBdr>
          <w:divsChild>
            <w:div w:id="10410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B5EBE2"/>
      </a:dk2>
      <a:lt2>
        <a:srgbClr val="2CA38F"/>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1353</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2015-01-15T09:47:00Z</dcterms:created>
  <dcterms:modified xsi:type="dcterms:W3CDTF">2015-01-15T09:56:00Z</dcterms:modified>
</cp:coreProperties>
</file>